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BA7F5" w14:textId="60792A73" w:rsidR="00484EE1" w:rsidRPr="00656472" w:rsidRDefault="00484EE1" w:rsidP="00484EE1">
      <w:pPr>
        <w:pStyle w:val="Heading1"/>
      </w:pPr>
      <w:r w:rsidRPr="00656472">
        <w:t>Lesson 1: Electron Transport Chain—Photosynthesis</w:t>
      </w:r>
    </w:p>
    <w:p w14:paraId="63E74249" w14:textId="77777777" w:rsidR="00484EE1" w:rsidRDefault="00484EE1" w:rsidP="00484EE1">
      <w:pPr>
        <w:pStyle w:val="Heading2"/>
      </w:pPr>
      <w:r>
        <w:t>Objective:</w:t>
      </w:r>
    </w:p>
    <w:p w14:paraId="39E6D405" w14:textId="77777777" w:rsidR="00484EE1" w:rsidRDefault="00484EE1" w:rsidP="00484EE1">
      <w:pPr>
        <w:pStyle w:val="BodyText"/>
      </w:pPr>
      <w:r>
        <w:t>This lesson introduces students to the electron transport chain in photosynthesis.</w:t>
      </w:r>
    </w:p>
    <w:p w14:paraId="67609410" w14:textId="77777777" w:rsidR="00484EE1" w:rsidRDefault="00484EE1" w:rsidP="00484EE1">
      <w:pPr>
        <w:pStyle w:val="Heading2"/>
      </w:pPr>
      <w:r>
        <w:t>Next Generation Science Standards (NGSS):</w:t>
      </w:r>
    </w:p>
    <w:p w14:paraId="7F1D1841" w14:textId="77777777" w:rsidR="00484EE1" w:rsidRDefault="00484EE1" w:rsidP="00484EE1">
      <w:pPr>
        <w:pStyle w:val="BodyText"/>
      </w:pPr>
      <w:r>
        <w:t>HS-L1-5 Use a model to illustrate how photosynthesis transforms light energy into stored chemical energy.</w:t>
      </w:r>
    </w:p>
    <w:p w14:paraId="1A386BC7" w14:textId="77777777" w:rsidR="00484EE1" w:rsidRDefault="00484EE1" w:rsidP="00484EE1">
      <w:pPr>
        <w:pStyle w:val="BodyText"/>
      </w:pPr>
      <w:r>
        <w:t>HS-LS1.C Organization for Matter and Energy Flow in Organisms</w:t>
      </w:r>
    </w:p>
    <w:p w14:paraId="018B7602" w14:textId="77777777" w:rsidR="00484EE1" w:rsidRDefault="00484EE1" w:rsidP="00484EE1">
      <w:pPr>
        <w:pStyle w:val="Heading2"/>
      </w:pPr>
      <w:r>
        <w:t>Essential Question:</w:t>
      </w:r>
    </w:p>
    <w:p w14:paraId="5E3ACD7E" w14:textId="77777777" w:rsidR="00484EE1" w:rsidRPr="0053037B" w:rsidRDefault="00484EE1" w:rsidP="00484EE1">
      <w:pPr>
        <w:pStyle w:val="One-stepbullet"/>
        <w:numPr>
          <w:ilvl w:val="0"/>
          <w:numId w:val="1"/>
        </w:numPr>
        <w:ind w:hanging="720"/>
      </w:pPr>
      <w:r w:rsidRPr="0053037B">
        <w:t>What are the steps of the electron transport chain in photosynthesis?</w:t>
      </w:r>
    </w:p>
    <w:p w14:paraId="10EA3F68" w14:textId="77777777" w:rsidR="00484EE1" w:rsidRDefault="00484EE1" w:rsidP="00484EE1">
      <w:pPr>
        <w:pStyle w:val="Heading2"/>
      </w:pPr>
      <w:r>
        <w:t>Materials:</w:t>
      </w:r>
    </w:p>
    <w:p w14:paraId="058F358D" w14:textId="663BB2E6" w:rsidR="00484EE1" w:rsidRDefault="00484EE1" w:rsidP="00484EE1">
      <w:pPr>
        <w:pStyle w:val="One-stepbullet"/>
        <w:numPr>
          <w:ilvl w:val="0"/>
          <w:numId w:val="1"/>
        </w:numPr>
        <w:ind w:hanging="720"/>
      </w:pPr>
      <w:r>
        <w:t xml:space="preserve">Diagrams and visuals for sighted students of the steps of the </w:t>
      </w:r>
      <w:r w:rsidR="004B59F5" w:rsidRPr="004B59F5">
        <w:t>electron transport chain</w:t>
      </w:r>
      <w:r>
        <w:t>.*</w:t>
      </w:r>
    </w:p>
    <w:p w14:paraId="6206219C" w14:textId="0542F35B" w:rsidR="00484EE1" w:rsidRDefault="00484EE1" w:rsidP="00484EE1">
      <w:pPr>
        <w:pStyle w:val="One-stepbullet"/>
        <w:numPr>
          <w:ilvl w:val="0"/>
          <w:numId w:val="1"/>
        </w:numPr>
        <w:ind w:hanging="720"/>
      </w:pPr>
      <w:r>
        <w:t xml:space="preserve">Printed diagrams and visuals, on capsulated paper, of the steps of the </w:t>
      </w:r>
      <w:r w:rsidR="004B59F5" w:rsidRPr="004B59F5">
        <w:t>electron transport chain</w:t>
      </w:r>
      <w:r>
        <w:t>.</w:t>
      </w:r>
    </w:p>
    <w:p w14:paraId="20445123" w14:textId="77777777" w:rsidR="00484EE1" w:rsidRDefault="00484EE1" w:rsidP="00484EE1">
      <w:pPr>
        <w:pStyle w:val="One-stepbullet"/>
        <w:numPr>
          <w:ilvl w:val="0"/>
          <w:numId w:val="1"/>
        </w:numPr>
        <w:ind w:hanging="720"/>
      </w:pPr>
      <w:r>
        <w:t>3-D-printed pieces to represent the following with braille on the pieces to identify them:</w:t>
      </w:r>
    </w:p>
    <w:p w14:paraId="77E98207" w14:textId="77777777" w:rsidR="00484EE1" w:rsidRDefault="00484EE1" w:rsidP="00484EE1">
      <w:pPr>
        <w:pStyle w:val="Two-stepbullet"/>
        <w:numPr>
          <w:ilvl w:val="0"/>
          <w:numId w:val="4"/>
        </w:numPr>
        <w:ind w:left="1080"/>
      </w:pPr>
      <w:r>
        <w:t>Protons</w:t>
      </w:r>
    </w:p>
    <w:p w14:paraId="542E5056" w14:textId="77777777" w:rsidR="00484EE1" w:rsidRDefault="00484EE1" w:rsidP="00484EE1">
      <w:pPr>
        <w:pStyle w:val="Two-stepbullet"/>
        <w:numPr>
          <w:ilvl w:val="0"/>
          <w:numId w:val="4"/>
        </w:numPr>
        <w:ind w:left="1080"/>
      </w:pPr>
      <w:r>
        <w:t>Thylakoid membrane</w:t>
      </w:r>
    </w:p>
    <w:p w14:paraId="0FCCCE95" w14:textId="77777777" w:rsidR="00484EE1" w:rsidRDefault="00484EE1" w:rsidP="00484EE1">
      <w:pPr>
        <w:pStyle w:val="Two-stepbullet"/>
        <w:numPr>
          <w:ilvl w:val="0"/>
          <w:numId w:val="4"/>
        </w:numPr>
        <w:ind w:left="1080"/>
      </w:pPr>
      <w:r>
        <w:t>Membrane proteins</w:t>
      </w:r>
    </w:p>
    <w:p w14:paraId="3F1DEDB7" w14:textId="77777777" w:rsidR="00484EE1" w:rsidRDefault="00484EE1" w:rsidP="00484EE1">
      <w:pPr>
        <w:pStyle w:val="Two-stepbullet"/>
        <w:numPr>
          <w:ilvl w:val="0"/>
          <w:numId w:val="4"/>
        </w:numPr>
        <w:ind w:left="1080"/>
      </w:pPr>
      <w:r>
        <w:t>Water—that can split into protons, oxygen, and electrons</w:t>
      </w:r>
    </w:p>
    <w:p w14:paraId="7A35592C" w14:textId="77777777" w:rsidR="00484EE1" w:rsidRDefault="00484EE1" w:rsidP="00484EE1">
      <w:pPr>
        <w:pStyle w:val="Two-stepbullet"/>
        <w:numPr>
          <w:ilvl w:val="0"/>
          <w:numId w:val="4"/>
        </w:numPr>
        <w:ind w:left="1080"/>
      </w:pPr>
      <w:r>
        <w:t>Electrons</w:t>
      </w:r>
    </w:p>
    <w:p w14:paraId="6BAAE910" w14:textId="19D563D1" w:rsidR="00484EE1" w:rsidRPr="00AA279C" w:rsidRDefault="00484EE1" w:rsidP="00484EE1">
      <w:pPr>
        <w:pStyle w:val="BodyText"/>
        <w:rPr>
          <w:i/>
          <w:iCs/>
        </w:rPr>
      </w:pPr>
      <w:r w:rsidRPr="00AA279C">
        <w:rPr>
          <w:i/>
          <w:iCs/>
        </w:rPr>
        <w:t xml:space="preserve">*References for the </w:t>
      </w:r>
      <w:r w:rsidR="004B59F5" w:rsidRPr="004B59F5">
        <w:rPr>
          <w:i/>
          <w:iCs/>
        </w:rPr>
        <w:t xml:space="preserve">electron transport chain </w:t>
      </w:r>
      <w:r w:rsidRPr="00AA279C">
        <w:rPr>
          <w:i/>
          <w:iCs/>
        </w:rPr>
        <w:t xml:space="preserve">and diagram, with explanations, can be found at: </w:t>
      </w:r>
      <w:hyperlink r:id="rId5" w:tooltip="Electron Transport Chain" w:history="1">
        <w:r w:rsidRPr="00E60E03">
          <w:rPr>
            <w:rStyle w:val="Hyperlink"/>
            <w:i/>
            <w:iCs/>
          </w:rPr>
          <w:t>https://biologydictionary.net/electron-transport-chain</w:t>
        </w:r>
      </w:hyperlink>
      <w:r w:rsidRPr="00AA279C">
        <w:rPr>
          <w:i/>
          <w:iCs/>
        </w:rPr>
        <w:t>.</w:t>
      </w:r>
    </w:p>
    <w:p w14:paraId="16BC033A" w14:textId="77777777" w:rsidR="00484EE1" w:rsidRDefault="00484EE1" w:rsidP="00484EE1">
      <w:pPr>
        <w:pStyle w:val="Heading2"/>
      </w:pPr>
      <w:r>
        <w:lastRenderedPageBreak/>
        <w:t>Directions:</w:t>
      </w:r>
    </w:p>
    <w:p w14:paraId="45D477A6" w14:textId="77777777" w:rsidR="00484EE1" w:rsidRPr="00FC3040" w:rsidRDefault="00484EE1" w:rsidP="00484EE1">
      <w:pPr>
        <w:pStyle w:val="One-stepnumber"/>
        <w:numPr>
          <w:ilvl w:val="0"/>
          <w:numId w:val="6"/>
        </w:numPr>
        <w:ind w:left="720"/>
      </w:pPr>
      <w:r w:rsidRPr="00FC3040">
        <w:t>Provide sighted students with directions to use the visual aids to arrange the steps in order and to label the parts of each step.</w:t>
      </w:r>
    </w:p>
    <w:p w14:paraId="02FF0243" w14:textId="77777777" w:rsidR="00484EE1" w:rsidRPr="00FC3040" w:rsidRDefault="00484EE1" w:rsidP="00484EE1">
      <w:pPr>
        <w:pStyle w:val="One-stepnumber"/>
        <w:numPr>
          <w:ilvl w:val="0"/>
          <w:numId w:val="6"/>
        </w:numPr>
        <w:ind w:left="720"/>
      </w:pPr>
      <w:r w:rsidRPr="00FC3040">
        <w:t>Give students with visual impairments the 3-D-printed pieces along with an accompanying paper with braille that shows the diagram in detail.</w:t>
      </w:r>
    </w:p>
    <w:p w14:paraId="0C06677C" w14:textId="74682C9F" w:rsidR="00484EE1" w:rsidRDefault="00484EE1" w:rsidP="00484EE1">
      <w:pPr>
        <w:pStyle w:val="Two-stepletter"/>
      </w:pPr>
      <w:r>
        <w:t>Allow the students to place the 3-D-labeled pieces in order to show the steps of the electron transport chain.</w:t>
      </w:r>
    </w:p>
    <w:p w14:paraId="6CBCBACA" w14:textId="0621AA00" w:rsidR="00484EE1" w:rsidRDefault="00484EE1" w:rsidP="00484EE1">
      <w:pPr>
        <w:pStyle w:val="Two-stepletter"/>
      </w:pPr>
      <w:r>
        <w:t xml:space="preserve">Allow all students to repeat this process at least 2–3 times to understand the </w:t>
      </w:r>
      <w:r w:rsidR="004B59F5" w:rsidRPr="004B59F5">
        <w:t>electron transport chain</w:t>
      </w:r>
      <w:r>
        <w:t>.</w:t>
      </w:r>
    </w:p>
    <w:p w14:paraId="1F56D7CE" w14:textId="77777777" w:rsidR="00484EE1" w:rsidRDefault="00484EE1" w:rsidP="00484EE1">
      <w:pPr>
        <w:pStyle w:val="Two-stepletter"/>
      </w:pPr>
      <w:r>
        <w:t>For students who are struggling with this activity, they may need to reference materials/descriptions online to help them to create the chain.</w:t>
      </w:r>
    </w:p>
    <w:p w14:paraId="61A1AAC3" w14:textId="77777777" w:rsidR="00484EE1" w:rsidRDefault="00484EE1" w:rsidP="00484EE1">
      <w:pPr>
        <w:pStyle w:val="Heading2"/>
      </w:pPr>
      <w:r>
        <w:t>Assessment:</w:t>
      </w:r>
    </w:p>
    <w:p w14:paraId="31088F62" w14:textId="07CB6C5E" w:rsidR="002F17D8" w:rsidRDefault="00484EE1" w:rsidP="00E60E03">
      <w:pPr>
        <w:pStyle w:val="BodyText"/>
      </w:pPr>
      <w:r>
        <w:t>The students will be assessed by giving them a short quiz or exit slip at the end of the period to check their understanding.</w:t>
      </w:r>
    </w:p>
    <w:sectPr w:rsidR="002F17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B7EC8"/>
    <w:multiLevelType w:val="hybridMultilevel"/>
    <w:tmpl w:val="DBA84818"/>
    <w:lvl w:ilvl="0" w:tplc="4964E7B2">
      <w:start w:val="1"/>
      <w:numFmt w:val="bullet"/>
      <w:pStyle w:val="One-step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BE67DF"/>
    <w:multiLevelType w:val="hybridMultilevel"/>
    <w:tmpl w:val="25D8590A"/>
    <w:lvl w:ilvl="0" w:tplc="3E4E8C90">
      <w:start w:val="1"/>
      <w:numFmt w:val="bullet"/>
      <w:pStyle w:val="Two-step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0E3A48"/>
    <w:multiLevelType w:val="hybridMultilevel"/>
    <w:tmpl w:val="47CEFE2A"/>
    <w:lvl w:ilvl="0" w:tplc="60367A16">
      <w:start w:val="1"/>
      <w:numFmt w:val="lowerRoman"/>
      <w:pStyle w:val="Three-stepletter"/>
      <w:lvlText w:val="%1."/>
      <w:lvlJc w:val="right"/>
      <w:pPr>
        <w:ind w:left="12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25B65"/>
    <w:multiLevelType w:val="hybridMultilevel"/>
    <w:tmpl w:val="FA96D428"/>
    <w:lvl w:ilvl="0" w:tplc="97425286">
      <w:start w:val="1"/>
      <w:numFmt w:val="decimal"/>
      <w:pStyle w:val="One-stepnumb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EF72224"/>
    <w:multiLevelType w:val="hybridMultilevel"/>
    <w:tmpl w:val="C9FAF06C"/>
    <w:lvl w:ilvl="0" w:tplc="4FC2412A">
      <w:start w:val="1"/>
      <w:numFmt w:val="lowerLetter"/>
      <w:pStyle w:val="Two-step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54251455">
    <w:abstractNumId w:val="0"/>
  </w:num>
  <w:num w:numId="2" w16cid:durableId="1841850945">
    <w:abstractNumId w:val="0"/>
  </w:num>
  <w:num w:numId="3" w16cid:durableId="874191953">
    <w:abstractNumId w:val="0"/>
  </w:num>
  <w:num w:numId="4" w16cid:durableId="997029496">
    <w:abstractNumId w:val="1"/>
  </w:num>
  <w:num w:numId="5" w16cid:durableId="1768959706">
    <w:abstractNumId w:val="1"/>
  </w:num>
  <w:num w:numId="6" w16cid:durableId="2028484744">
    <w:abstractNumId w:val="3"/>
  </w:num>
  <w:num w:numId="7" w16cid:durableId="1249343380">
    <w:abstractNumId w:val="3"/>
  </w:num>
  <w:num w:numId="8" w16cid:durableId="1047685953">
    <w:abstractNumId w:val="3"/>
  </w:num>
  <w:num w:numId="9" w16cid:durableId="702705180">
    <w:abstractNumId w:val="1"/>
  </w:num>
  <w:num w:numId="10" w16cid:durableId="549222932">
    <w:abstractNumId w:val="4"/>
  </w:num>
  <w:num w:numId="11" w16cid:durableId="242955484">
    <w:abstractNumId w:val="3"/>
  </w:num>
  <w:num w:numId="12" w16cid:durableId="383607292">
    <w:abstractNumId w:val="3"/>
  </w:num>
  <w:num w:numId="13" w16cid:durableId="531456345">
    <w:abstractNumId w:val="3"/>
  </w:num>
  <w:num w:numId="14" w16cid:durableId="1164587256">
    <w:abstractNumId w:val="3"/>
  </w:num>
  <w:num w:numId="15" w16cid:durableId="1225142784">
    <w:abstractNumId w:val="2"/>
  </w:num>
  <w:num w:numId="16" w16cid:durableId="506022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EE1"/>
    <w:rsid w:val="00082415"/>
    <w:rsid w:val="00174EED"/>
    <w:rsid w:val="002F17D8"/>
    <w:rsid w:val="00351782"/>
    <w:rsid w:val="00484EE1"/>
    <w:rsid w:val="004B59F5"/>
    <w:rsid w:val="005B4031"/>
    <w:rsid w:val="006A1CA3"/>
    <w:rsid w:val="00C4732A"/>
    <w:rsid w:val="00E6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95391C"/>
  <w15:chartTrackingRefBased/>
  <w15:docId w15:val="{99BF95D8-5A7D-F445-8806-C27C172C6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BodyText"/>
    <w:next w:val="Normal"/>
    <w:link w:val="Heading1Char"/>
    <w:autoRedefine/>
    <w:uiPriority w:val="9"/>
    <w:qFormat/>
    <w:rsid w:val="00174EED"/>
    <w:pPr>
      <w:keepNext/>
      <w:keepLines/>
      <w:spacing w:before="360" w:after="80"/>
      <w:outlineLvl w:val="0"/>
    </w:pPr>
    <w:rPr>
      <w:rFonts w:eastAsiaTheme="majorEastAsia" w:cstheme="majorBidi"/>
      <w:b/>
      <w:color w:val="000000" w:themeColor="text1"/>
      <w:sz w:val="32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74EED"/>
    <w:pPr>
      <w:keepNext/>
      <w:keepLines/>
      <w:spacing w:before="160" w:after="80" w:line="360" w:lineRule="auto"/>
      <w:outlineLvl w:val="1"/>
    </w:pPr>
    <w:rPr>
      <w:rFonts w:ascii="Arial" w:eastAsiaTheme="majorEastAsia" w:hAnsi="Arial" w:cstheme="majorBidi"/>
      <w:b/>
      <w:color w:val="000000" w:themeColor="text1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4E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4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4E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4E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4E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4E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4E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uiPriority w:val="99"/>
    <w:unhideWhenUsed/>
    <w:qFormat/>
    <w:rsid w:val="00174EED"/>
    <w:pPr>
      <w:spacing w:after="120" w:line="360" w:lineRule="auto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uiPriority w:val="99"/>
    <w:rsid w:val="00174EED"/>
    <w:rPr>
      <w:rFonts w:ascii="Arial" w:hAnsi="Arial"/>
    </w:rPr>
  </w:style>
  <w:style w:type="character" w:customStyle="1" w:styleId="Heading2Char">
    <w:name w:val="Heading 2 Char"/>
    <w:basedOn w:val="DefaultParagraphFont"/>
    <w:link w:val="Heading2"/>
    <w:uiPriority w:val="9"/>
    <w:rsid w:val="00174EED"/>
    <w:rPr>
      <w:rFonts w:ascii="Arial" w:eastAsiaTheme="majorEastAsia" w:hAnsi="Arial" w:cstheme="majorBidi"/>
      <w:b/>
      <w:color w:val="000000" w:themeColor="text1"/>
      <w:sz w:val="28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74EED"/>
    <w:rPr>
      <w:rFonts w:ascii="Arial" w:eastAsiaTheme="majorEastAsia" w:hAnsi="Arial" w:cstheme="majorBidi"/>
      <w:b/>
      <w:color w:val="000000" w:themeColor="text1"/>
      <w:sz w:val="32"/>
      <w:szCs w:val="40"/>
    </w:rPr>
  </w:style>
  <w:style w:type="paragraph" w:customStyle="1" w:styleId="Heading25">
    <w:name w:val="Heading 2.5"/>
    <w:basedOn w:val="Heading2"/>
    <w:autoRedefine/>
    <w:qFormat/>
    <w:rsid w:val="00174EED"/>
    <w:rPr>
      <w:sz w:val="24"/>
    </w:rPr>
  </w:style>
  <w:style w:type="paragraph" w:customStyle="1" w:styleId="One-stepbullet">
    <w:name w:val="One-step bullet"/>
    <w:basedOn w:val="BodyText"/>
    <w:autoRedefine/>
    <w:qFormat/>
    <w:rsid w:val="00174EED"/>
    <w:pPr>
      <w:numPr>
        <w:numId w:val="16"/>
      </w:numPr>
      <w:ind w:right="360"/>
      <w:outlineLvl w:val="0"/>
    </w:pPr>
  </w:style>
  <w:style w:type="paragraph" w:customStyle="1" w:styleId="Two-stepbullet">
    <w:name w:val="Two-step bullet"/>
    <w:basedOn w:val="One-stepbullet"/>
    <w:next w:val="Normal"/>
    <w:autoRedefine/>
    <w:qFormat/>
    <w:rsid w:val="00174EED"/>
    <w:pPr>
      <w:numPr>
        <w:numId w:val="9"/>
      </w:numPr>
      <w:ind w:right="720"/>
    </w:pPr>
  </w:style>
  <w:style w:type="paragraph" w:customStyle="1" w:styleId="One-stepnumber">
    <w:name w:val="One-step number"/>
    <w:basedOn w:val="One-stepbullet"/>
    <w:autoRedefine/>
    <w:qFormat/>
    <w:rsid w:val="00174EED"/>
    <w:pPr>
      <w:numPr>
        <w:numId w:val="14"/>
      </w:numPr>
      <w:adjustRightInd w:val="0"/>
      <w:snapToGrid w:val="0"/>
      <w:outlineLvl w:val="9"/>
    </w:pPr>
    <w:rPr>
      <w:rFonts w:cs="Times New Roman (Body CS)"/>
    </w:rPr>
  </w:style>
  <w:style w:type="paragraph" w:customStyle="1" w:styleId="Two-stepletter">
    <w:name w:val="Two-step letter"/>
    <w:basedOn w:val="Two-stepbullet"/>
    <w:autoRedefine/>
    <w:qFormat/>
    <w:rsid w:val="00174EED"/>
    <w:pPr>
      <w:numPr>
        <w:numId w:val="10"/>
      </w:numPr>
    </w:pPr>
  </w:style>
  <w:style w:type="paragraph" w:customStyle="1" w:styleId="Three-stepletter">
    <w:name w:val="Three-step letter"/>
    <w:basedOn w:val="Two-stepletter"/>
    <w:autoRedefine/>
    <w:qFormat/>
    <w:rsid w:val="00174EED"/>
    <w:pPr>
      <w:numPr>
        <w:numId w:val="15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84E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4E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4E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4E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4E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4E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4E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4E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4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4E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4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4E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4E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4E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4E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4E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4E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4E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60E0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0E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iologydictionary.net/electron-transport-chain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EA001F58604F43AFE8BD3B03794A33" ma:contentTypeVersion="20" ma:contentTypeDescription="Create a new document." ma:contentTypeScope="" ma:versionID="244c952f5061e8a4b79c1d68906b2784">
  <xsd:schema xmlns:xsd="http://www.w3.org/2001/XMLSchema" xmlns:xs="http://www.w3.org/2001/XMLSchema" xmlns:p="http://schemas.microsoft.com/office/2006/metadata/properties" xmlns:ns1="http://schemas.microsoft.com/sharepoint/v3" xmlns:ns2="25f76c4f-2bba-4892-b2ae-861bed4d0d70" xmlns:ns3="71693485-d64a-4818-85c7-29982719187e" targetNamespace="http://schemas.microsoft.com/office/2006/metadata/properties" ma:root="true" ma:fieldsID="52f77bc5fe4d5111afca6b9ba782a050" ns1:_="" ns2:_="" ns3:_="">
    <xsd:import namespace="http://schemas.microsoft.com/sharepoint/v3"/>
    <xsd:import namespace="25f76c4f-2bba-4892-b2ae-861bed4d0d70"/>
    <xsd:import namespace="71693485-d64a-4818-85c7-299827191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76c4f-2bba-4892-b2ae-861bed4d0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ac181ec-6c34-4630-9754-a2a661e89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93485-d64a-4818-85c7-29982719187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ed5b4e6-c051-4bc2-9d36-c1585e21eeea}" ma:internalName="TaxCatchAll" ma:showField="CatchAllData" ma:web="71693485-d64a-4818-85c7-299827191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693485-d64a-4818-85c7-29982719187e" xsi:nil="true"/>
    <lcf76f155ced4ddcb4097134ff3c332f xmlns="25f76c4f-2bba-4892-b2ae-861bed4d0d70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53A721C-9DA0-43AA-A375-D0E284F32F7F}"/>
</file>

<file path=customXml/itemProps2.xml><?xml version="1.0" encoding="utf-8"?>
<ds:datastoreItem xmlns:ds="http://schemas.openxmlformats.org/officeDocument/2006/customXml" ds:itemID="{EA5AFC87-3D5B-4C62-9846-F18E6026CF71}"/>
</file>

<file path=customXml/itemProps3.xml><?xml version="1.0" encoding="utf-8"?>
<ds:datastoreItem xmlns:ds="http://schemas.openxmlformats.org/officeDocument/2006/customXml" ds:itemID="{49C04B45-DC13-4FD9-BEC9-1A805CF15E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 Lee</dc:creator>
  <cp:keywords/>
  <dc:description/>
  <cp:lastModifiedBy>Eve Lee</cp:lastModifiedBy>
  <cp:revision>4</cp:revision>
  <dcterms:created xsi:type="dcterms:W3CDTF">2025-02-06T13:55:00Z</dcterms:created>
  <dcterms:modified xsi:type="dcterms:W3CDTF">2025-02-07T18:49:00Z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0x01010001EA001F58604F43AFE8BD3B03794A33</vt:lpwstr>
  </property>
</Properties>
</file>